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4451C">
        <w:trPr>
          <w:trHeight w:hRule="exact" w:val="1666"/>
        </w:trPr>
        <w:tc>
          <w:tcPr>
            <w:tcW w:w="426" w:type="dxa"/>
          </w:tcPr>
          <w:p w:rsidR="00E4451C" w:rsidRDefault="00E4451C"/>
        </w:tc>
        <w:tc>
          <w:tcPr>
            <w:tcW w:w="710" w:type="dxa"/>
          </w:tcPr>
          <w:p w:rsidR="00E4451C" w:rsidRDefault="00E4451C"/>
        </w:tc>
        <w:tc>
          <w:tcPr>
            <w:tcW w:w="1419" w:type="dxa"/>
          </w:tcPr>
          <w:p w:rsidR="00E4451C" w:rsidRDefault="00E4451C"/>
        </w:tc>
        <w:tc>
          <w:tcPr>
            <w:tcW w:w="1419" w:type="dxa"/>
          </w:tcPr>
          <w:p w:rsidR="00E4451C" w:rsidRDefault="00E4451C"/>
        </w:tc>
        <w:tc>
          <w:tcPr>
            <w:tcW w:w="710" w:type="dxa"/>
          </w:tcPr>
          <w:p w:rsidR="00E4451C" w:rsidRDefault="00E4451C"/>
        </w:tc>
        <w:tc>
          <w:tcPr>
            <w:tcW w:w="5543" w:type="dxa"/>
            <w:gridSpan w:val="4"/>
            <w:shd w:val="clear" w:color="000000" w:fill="FFFFFF"/>
            <w:tcMar>
              <w:left w:w="34" w:type="dxa"/>
              <w:right w:w="34" w:type="dxa"/>
            </w:tcMar>
          </w:tcPr>
          <w:p w:rsidR="00E4451C" w:rsidRDefault="006E7FBE">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E4451C">
        <w:trPr>
          <w:trHeight w:hRule="exact" w:val="585"/>
        </w:trPr>
        <w:tc>
          <w:tcPr>
            <w:tcW w:w="10221" w:type="dxa"/>
            <w:gridSpan w:val="9"/>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451C" w:rsidRDefault="006E7F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451C">
        <w:trPr>
          <w:trHeight w:hRule="exact" w:val="314"/>
        </w:trPr>
        <w:tc>
          <w:tcPr>
            <w:tcW w:w="10221" w:type="dxa"/>
            <w:gridSpan w:val="9"/>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E4451C">
        <w:trPr>
          <w:trHeight w:hRule="exact" w:val="211"/>
        </w:trPr>
        <w:tc>
          <w:tcPr>
            <w:tcW w:w="426" w:type="dxa"/>
          </w:tcPr>
          <w:p w:rsidR="00E4451C" w:rsidRDefault="00E4451C"/>
        </w:tc>
        <w:tc>
          <w:tcPr>
            <w:tcW w:w="710" w:type="dxa"/>
          </w:tcPr>
          <w:p w:rsidR="00E4451C" w:rsidRDefault="00E4451C"/>
        </w:tc>
        <w:tc>
          <w:tcPr>
            <w:tcW w:w="1419" w:type="dxa"/>
          </w:tcPr>
          <w:p w:rsidR="00E4451C" w:rsidRDefault="00E4451C"/>
        </w:tc>
        <w:tc>
          <w:tcPr>
            <w:tcW w:w="1419" w:type="dxa"/>
          </w:tcPr>
          <w:p w:rsidR="00E4451C" w:rsidRDefault="00E4451C"/>
        </w:tc>
        <w:tc>
          <w:tcPr>
            <w:tcW w:w="710" w:type="dxa"/>
          </w:tcPr>
          <w:p w:rsidR="00E4451C" w:rsidRDefault="00E4451C"/>
        </w:tc>
        <w:tc>
          <w:tcPr>
            <w:tcW w:w="426" w:type="dxa"/>
          </w:tcPr>
          <w:p w:rsidR="00E4451C" w:rsidRDefault="00E4451C"/>
        </w:tc>
        <w:tc>
          <w:tcPr>
            <w:tcW w:w="1277" w:type="dxa"/>
          </w:tcPr>
          <w:p w:rsidR="00E4451C" w:rsidRDefault="00E4451C"/>
        </w:tc>
        <w:tc>
          <w:tcPr>
            <w:tcW w:w="993" w:type="dxa"/>
          </w:tcPr>
          <w:p w:rsidR="00E4451C" w:rsidRDefault="00E4451C"/>
        </w:tc>
        <w:tc>
          <w:tcPr>
            <w:tcW w:w="2836" w:type="dxa"/>
          </w:tcPr>
          <w:p w:rsidR="00E4451C" w:rsidRDefault="00E4451C"/>
        </w:tc>
      </w:tr>
      <w:tr w:rsidR="00E4451C">
        <w:trPr>
          <w:trHeight w:hRule="exact" w:val="277"/>
        </w:trPr>
        <w:tc>
          <w:tcPr>
            <w:tcW w:w="426" w:type="dxa"/>
          </w:tcPr>
          <w:p w:rsidR="00E4451C" w:rsidRDefault="00E4451C"/>
        </w:tc>
        <w:tc>
          <w:tcPr>
            <w:tcW w:w="710" w:type="dxa"/>
          </w:tcPr>
          <w:p w:rsidR="00E4451C" w:rsidRDefault="00E4451C"/>
        </w:tc>
        <w:tc>
          <w:tcPr>
            <w:tcW w:w="1419" w:type="dxa"/>
          </w:tcPr>
          <w:p w:rsidR="00E4451C" w:rsidRDefault="00E4451C"/>
        </w:tc>
        <w:tc>
          <w:tcPr>
            <w:tcW w:w="1419" w:type="dxa"/>
          </w:tcPr>
          <w:p w:rsidR="00E4451C" w:rsidRDefault="00E4451C"/>
        </w:tc>
        <w:tc>
          <w:tcPr>
            <w:tcW w:w="710" w:type="dxa"/>
          </w:tcPr>
          <w:p w:rsidR="00E4451C" w:rsidRDefault="00E4451C"/>
        </w:tc>
        <w:tc>
          <w:tcPr>
            <w:tcW w:w="426" w:type="dxa"/>
          </w:tcPr>
          <w:p w:rsidR="00E4451C" w:rsidRDefault="00E4451C"/>
        </w:tc>
        <w:tc>
          <w:tcPr>
            <w:tcW w:w="1277" w:type="dxa"/>
          </w:tcPr>
          <w:p w:rsidR="00E4451C" w:rsidRDefault="00E4451C"/>
        </w:tc>
        <w:tc>
          <w:tcPr>
            <w:tcW w:w="3842" w:type="dxa"/>
            <w:gridSpan w:val="2"/>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УТВЕРЖДАЮ</w:t>
            </w:r>
          </w:p>
        </w:tc>
      </w:tr>
      <w:tr w:rsidR="00E4451C">
        <w:trPr>
          <w:trHeight w:hRule="exact" w:val="972"/>
        </w:trPr>
        <w:tc>
          <w:tcPr>
            <w:tcW w:w="426" w:type="dxa"/>
          </w:tcPr>
          <w:p w:rsidR="00E4451C" w:rsidRDefault="00E4451C"/>
        </w:tc>
        <w:tc>
          <w:tcPr>
            <w:tcW w:w="710" w:type="dxa"/>
          </w:tcPr>
          <w:p w:rsidR="00E4451C" w:rsidRDefault="00E4451C"/>
        </w:tc>
        <w:tc>
          <w:tcPr>
            <w:tcW w:w="1419" w:type="dxa"/>
          </w:tcPr>
          <w:p w:rsidR="00E4451C" w:rsidRDefault="00E4451C"/>
        </w:tc>
        <w:tc>
          <w:tcPr>
            <w:tcW w:w="1419" w:type="dxa"/>
          </w:tcPr>
          <w:p w:rsidR="00E4451C" w:rsidRDefault="00E4451C"/>
        </w:tc>
        <w:tc>
          <w:tcPr>
            <w:tcW w:w="710" w:type="dxa"/>
          </w:tcPr>
          <w:p w:rsidR="00E4451C" w:rsidRDefault="00E4451C"/>
        </w:tc>
        <w:tc>
          <w:tcPr>
            <w:tcW w:w="426" w:type="dxa"/>
          </w:tcPr>
          <w:p w:rsidR="00E4451C" w:rsidRDefault="00E4451C"/>
        </w:tc>
        <w:tc>
          <w:tcPr>
            <w:tcW w:w="1277" w:type="dxa"/>
          </w:tcPr>
          <w:p w:rsidR="00E4451C" w:rsidRDefault="00E4451C"/>
        </w:tc>
        <w:tc>
          <w:tcPr>
            <w:tcW w:w="3842" w:type="dxa"/>
            <w:gridSpan w:val="2"/>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4451C" w:rsidRDefault="00E4451C">
            <w:pPr>
              <w:spacing w:after="0" w:line="240" w:lineRule="auto"/>
              <w:jc w:val="center"/>
              <w:rPr>
                <w:sz w:val="24"/>
                <w:szCs w:val="24"/>
              </w:rPr>
            </w:pPr>
          </w:p>
          <w:p w:rsidR="00E4451C" w:rsidRDefault="006E7FB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4451C">
        <w:trPr>
          <w:trHeight w:hRule="exact" w:val="277"/>
        </w:trPr>
        <w:tc>
          <w:tcPr>
            <w:tcW w:w="426" w:type="dxa"/>
          </w:tcPr>
          <w:p w:rsidR="00E4451C" w:rsidRDefault="00E4451C"/>
        </w:tc>
        <w:tc>
          <w:tcPr>
            <w:tcW w:w="710" w:type="dxa"/>
          </w:tcPr>
          <w:p w:rsidR="00E4451C" w:rsidRDefault="00E4451C"/>
        </w:tc>
        <w:tc>
          <w:tcPr>
            <w:tcW w:w="1419" w:type="dxa"/>
          </w:tcPr>
          <w:p w:rsidR="00E4451C" w:rsidRDefault="00E4451C"/>
        </w:tc>
        <w:tc>
          <w:tcPr>
            <w:tcW w:w="1419" w:type="dxa"/>
          </w:tcPr>
          <w:p w:rsidR="00E4451C" w:rsidRDefault="00E4451C"/>
        </w:tc>
        <w:tc>
          <w:tcPr>
            <w:tcW w:w="710" w:type="dxa"/>
          </w:tcPr>
          <w:p w:rsidR="00E4451C" w:rsidRDefault="00E4451C"/>
        </w:tc>
        <w:tc>
          <w:tcPr>
            <w:tcW w:w="426" w:type="dxa"/>
          </w:tcPr>
          <w:p w:rsidR="00E4451C" w:rsidRDefault="00E4451C"/>
        </w:tc>
        <w:tc>
          <w:tcPr>
            <w:tcW w:w="1277" w:type="dxa"/>
          </w:tcPr>
          <w:p w:rsidR="00E4451C" w:rsidRDefault="00E4451C"/>
        </w:tc>
        <w:tc>
          <w:tcPr>
            <w:tcW w:w="3842" w:type="dxa"/>
            <w:gridSpan w:val="2"/>
            <w:shd w:val="clear" w:color="000000" w:fill="FFFFFF"/>
            <w:tcMar>
              <w:left w:w="34" w:type="dxa"/>
              <w:right w:w="34" w:type="dxa"/>
            </w:tcMar>
          </w:tcPr>
          <w:p w:rsidR="00E4451C" w:rsidRDefault="006E7FBE">
            <w:pPr>
              <w:spacing w:after="0" w:line="240" w:lineRule="auto"/>
              <w:jc w:val="right"/>
              <w:rPr>
                <w:sz w:val="24"/>
                <w:szCs w:val="24"/>
              </w:rPr>
            </w:pPr>
            <w:r>
              <w:rPr>
                <w:rFonts w:ascii="Times New Roman" w:hAnsi="Times New Roman" w:cs="Times New Roman"/>
                <w:color w:val="000000"/>
                <w:sz w:val="24"/>
                <w:szCs w:val="24"/>
              </w:rPr>
              <w:t>28.03.2022</w:t>
            </w:r>
          </w:p>
        </w:tc>
      </w:tr>
      <w:tr w:rsidR="00E4451C">
        <w:trPr>
          <w:trHeight w:hRule="exact" w:val="277"/>
        </w:trPr>
        <w:tc>
          <w:tcPr>
            <w:tcW w:w="426" w:type="dxa"/>
          </w:tcPr>
          <w:p w:rsidR="00E4451C" w:rsidRDefault="00E4451C"/>
        </w:tc>
        <w:tc>
          <w:tcPr>
            <w:tcW w:w="710" w:type="dxa"/>
          </w:tcPr>
          <w:p w:rsidR="00E4451C" w:rsidRDefault="00E4451C"/>
        </w:tc>
        <w:tc>
          <w:tcPr>
            <w:tcW w:w="1419" w:type="dxa"/>
          </w:tcPr>
          <w:p w:rsidR="00E4451C" w:rsidRDefault="00E4451C"/>
        </w:tc>
        <w:tc>
          <w:tcPr>
            <w:tcW w:w="1419" w:type="dxa"/>
          </w:tcPr>
          <w:p w:rsidR="00E4451C" w:rsidRDefault="00E4451C"/>
        </w:tc>
        <w:tc>
          <w:tcPr>
            <w:tcW w:w="710" w:type="dxa"/>
          </w:tcPr>
          <w:p w:rsidR="00E4451C" w:rsidRDefault="00E4451C"/>
        </w:tc>
        <w:tc>
          <w:tcPr>
            <w:tcW w:w="426" w:type="dxa"/>
          </w:tcPr>
          <w:p w:rsidR="00E4451C" w:rsidRDefault="00E4451C"/>
        </w:tc>
        <w:tc>
          <w:tcPr>
            <w:tcW w:w="1277" w:type="dxa"/>
          </w:tcPr>
          <w:p w:rsidR="00E4451C" w:rsidRDefault="00E4451C"/>
        </w:tc>
        <w:tc>
          <w:tcPr>
            <w:tcW w:w="993" w:type="dxa"/>
          </w:tcPr>
          <w:p w:rsidR="00E4451C" w:rsidRDefault="00E4451C"/>
        </w:tc>
        <w:tc>
          <w:tcPr>
            <w:tcW w:w="2836" w:type="dxa"/>
          </w:tcPr>
          <w:p w:rsidR="00E4451C" w:rsidRDefault="00E4451C"/>
        </w:tc>
      </w:tr>
      <w:tr w:rsidR="00E4451C">
        <w:trPr>
          <w:trHeight w:hRule="exact" w:val="416"/>
        </w:trPr>
        <w:tc>
          <w:tcPr>
            <w:tcW w:w="10221" w:type="dxa"/>
            <w:gridSpan w:val="9"/>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451C">
        <w:trPr>
          <w:trHeight w:hRule="exact" w:val="775"/>
        </w:trPr>
        <w:tc>
          <w:tcPr>
            <w:tcW w:w="426" w:type="dxa"/>
          </w:tcPr>
          <w:p w:rsidR="00E4451C" w:rsidRDefault="00E4451C"/>
        </w:tc>
        <w:tc>
          <w:tcPr>
            <w:tcW w:w="710" w:type="dxa"/>
          </w:tcPr>
          <w:p w:rsidR="00E4451C" w:rsidRDefault="00E4451C"/>
        </w:tc>
        <w:tc>
          <w:tcPr>
            <w:tcW w:w="1419" w:type="dxa"/>
          </w:tcPr>
          <w:p w:rsidR="00E4451C" w:rsidRDefault="00E4451C"/>
        </w:tc>
        <w:tc>
          <w:tcPr>
            <w:tcW w:w="4834" w:type="dxa"/>
            <w:gridSpan w:val="5"/>
            <w:shd w:val="clear" w:color="000000" w:fill="FFFFFF"/>
            <w:tcMar>
              <w:left w:w="34" w:type="dxa"/>
              <w:right w:w="34" w:type="dxa"/>
            </w:tcMar>
          </w:tcPr>
          <w:p w:rsidR="00E4451C" w:rsidRDefault="006E7FBE">
            <w:pPr>
              <w:spacing w:after="0" w:line="240" w:lineRule="auto"/>
              <w:jc w:val="center"/>
              <w:rPr>
                <w:sz w:val="32"/>
                <w:szCs w:val="32"/>
              </w:rPr>
            </w:pPr>
            <w:r>
              <w:rPr>
                <w:rFonts w:ascii="Times New Roman" w:hAnsi="Times New Roman" w:cs="Times New Roman"/>
                <w:color w:val="000000"/>
                <w:sz w:val="32"/>
                <w:szCs w:val="32"/>
              </w:rPr>
              <w:t>Невропатология</w:t>
            </w:r>
          </w:p>
          <w:p w:rsidR="00E4451C" w:rsidRDefault="006E7FBE">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E4451C" w:rsidRDefault="00E4451C"/>
        </w:tc>
      </w:tr>
      <w:tr w:rsidR="00E4451C">
        <w:trPr>
          <w:trHeight w:hRule="exact" w:val="277"/>
        </w:trPr>
        <w:tc>
          <w:tcPr>
            <w:tcW w:w="10221" w:type="dxa"/>
            <w:gridSpan w:val="9"/>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451C">
        <w:trPr>
          <w:trHeight w:hRule="exact" w:val="1396"/>
        </w:trPr>
        <w:tc>
          <w:tcPr>
            <w:tcW w:w="426" w:type="dxa"/>
          </w:tcPr>
          <w:p w:rsidR="00E4451C" w:rsidRDefault="00E4451C"/>
        </w:tc>
        <w:tc>
          <w:tcPr>
            <w:tcW w:w="9795" w:type="dxa"/>
            <w:gridSpan w:val="8"/>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E4451C" w:rsidRDefault="006E7F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E4451C" w:rsidRDefault="006E7F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451C">
        <w:trPr>
          <w:trHeight w:hRule="exact" w:val="833"/>
        </w:trPr>
        <w:tc>
          <w:tcPr>
            <w:tcW w:w="10221" w:type="dxa"/>
            <w:gridSpan w:val="9"/>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4451C">
        <w:trPr>
          <w:trHeight w:hRule="exact" w:val="277"/>
        </w:trPr>
        <w:tc>
          <w:tcPr>
            <w:tcW w:w="3984" w:type="dxa"/>
            <w:gridSpan w:val="4"/>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451C" w:rsidRDefault="00E4451C"/>
        </w:tc>
        <w:tc>
          <w:tcPr>
            <w:tcW w:w="426" w:type="dxa"/>
          </w:tcPr>
          <w:p w:rsidR="00E4451C" w:rsidRDefault="00E4451C"/>
        </w:tc>
        <w:tc>
          <w:tcPr>
            <w:tcW w:w="1277" w:type="dxa"/>
          </w:tcPr>
          <w:p w:rsidR="00E4451C" w:rsidRDefault="00E4451C"/>
        </w:tc>
        <w:tc>
          <w:tcPr>
            <w:tcW w:w="993" w:type="dxa"/>
          </w:tcPr>
          <w:p w:rsidR="00E4451C" w:rsidRDefault="00E4451C"/>
        </w:tc>
        <w:tc>
          <w:tcPr>
            <w:tcW w:w="2836" w:type="dxa"/>
          </w:tcPr>
          <w:p w:rsidR="00E4451C" w:rsidRDefault="00E4451C"/>
        </w:tc>
      </w:tr>
      <w:tr w:rsidR="00E4451C">
        <w:trPr>
          <w:trHeight w:hRule="exact" w:val="155"/>
        </w:trPr>
        <w:tc>
          <w:tcPr>
            <w:tcW w:w="426" w:type="dxa"/>
          </w:tcPr>
          <w:p w:rsidR="00E4451C" w:rsidRDefault="00E4451C"/>
        </w:tc>
        <w:tc>
          <w:tcPr>
            <w:tcW w:w="710" w:type="dxa"/>
          </w:tcPr>
          <w:p w:rsidR="00E4451C" w:rsidRDefault="00E4451C"/>
        </w:tc>
        <w:tc>
          <w:tcPr>
            <w:tcW w:w="1419" w:type="dxa"/>
          </w:tcPr>
          <w:p w:rsidR="00E4451C" w:rsidRDefault="00E4451C"/>
        </w:tc>
        <w:tc>
          <w:tcPr>
            <w:tcW w:w="1419" w:type="dxa"/>
          </w:tcPr>
          <w:p w:rsidR="00E4451C" w:rsidRDefault="00E4451C"/>
        </w:tc>
        <w:tc>
          <w:tcPr>
            <w:tcW w:w="710" w:type="dxa"/>
          </w:tcPr>
          <w:p w:rsidR="00E4451C" w:rsidRDefault="00E4451C"/>
        </w:tc>
        <w:tc>
          <w:tcPr>
            <w:tcW w:w="426" w:type="dxa"/>
          </w:tcPr>
          <w:p w:rsidR="00E4451C" w:rsidRDefault="00E4451C"/>
        </w:tc>
        <w:tc>
          <w:tcPr>
            <w:tcW w:w="1277" w:type="dxa"/>
          </w:tcPr>
          <w:p w:rsidR="00E4451C" w:rsidRDefault="00E4451C"/>
        </w:tc>
        <w:tc>
          <w:tcPr>
            <w:tcW w:w="993" w:type="dxa"/>
          </w:tcPr>
          <w:p w:rsidR="00E4451C" w:rsidRDefault="00E4451C"/>
        </w:tc>
        <w:tc>
          <w:tcPr>
            <w:tcW w:w="2836" w:type="dxa"/>
          </w:tcPr>
          <w:p w:rsidR="00E4451C" w:rsidRDefault="00E4451C"/>
        </w:tc>
      </w:tr>
      <w:tr w:rsidR="00E4451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ОБРАЗОВАНИЕ И НАУКА</w:t>
            </w:r>
          </w:p>
        </w:tc>
      </w:tr>
      <w:tr w:rsidR="00E4451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4451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4451C" w:rsidRDefault="00E4451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E4451C"/>
        </w:tc>
      </w:tr>
      <w:tr w:rsidR="00E4451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E4451C">
        <w:trPr>
          <w:trHeight w:hRule="exact" w:val="402"/>
        </w:trPr>
        <w:tc>
          <w:tcPr>
            <w:tcW w:w="5118" w:type="dxa"/>
            <w:gridSpan w:val="6"/>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E4451C">
        <w:trPr>
          <w:trHeight w:hRule="exact" w:val="307"/>
        </w:trPr>
        <w:tc>
          <w:tcPr>
            <w:tcW w:w="426" w:type="dxa"/>
          </w:tcPr>
          <w:p w:rsidR="00E4451C" w:rsidRDefault="00E4451C"/>
        </w:tc>
        <w:tc>
          <w:tcPr>
            <w:tcW w:w="710" w:type="dxa"/>
          </w:tcPr>
          <w:p w:rsidR="00E4451C" w:rsidRDefault="00E4451C"/>
        </w:tc>
        <w:tc>
          <w:tcPr>
            <w:tcW w:w="1419" w:type="dxa"/>
          </w:tcPr>
          <w:p w:rsidR="00E4451C" w:rsidRDefault="00E4451C"/>
        </w:tc>
        <w:tc>
          <w:tcPr>
            <w:tcW w:w="1419" w:type="dxa"/>
          </w:tcPr>
          <w:p w:rsidR="00E4451C" w:rsidRDefault="00E4451C"/>
        </w:tc>
        <w:tc>
          <w:tcPr>
            <w:tcW w:w="710" w:type="dxa"/>
          </w:tcPr>
          <w:p w:rsidR="00E4451C" w:rsidRDefault="00E4451C"/>
        </w:tc>
        <w:tc>
          <w:tcPr>
            <w:tcW w:w="426" w:type="dxa"/>
          </w:tcPr>
          <w:p w:rsidR="00E4451C" w:rsidRDefault="00E4451C"/>
        </w:tc>
        <w:tc>
          <w:tcPr>
            <w:tcW w:w="5118" w:type="dxa"/>
            <w:gridSpan w:val="3"/>
            <w:vMerge/>
            <w:shd w:val="clear" w:color="000000" w:fill="FFFFFF"/>
            <w:tcMar>
              <w:left w:w="34" w:type="dxa"/>
              <w:right w:w="34" w:type="dxa"/>
            </w:tcMar>
          </w:tcPr>
          <w:p w:rsidR="00E4451C" w:rsidRDefault="00E4451C"/>
        </w:tc>
      </w:tr>
      <w:tr w:rsidR="00E4451C">
        <w:trPr>
          <w:trHeight w:hRule="exact" w:val="2416"/>
        </w:trPr>
        <w:tc>
          <w:tcPr>
            <w:tcW w:w="426" w:type="dxa"/>
          </w:tcPr>
          <w:p w:rsidR="00E4451C" w:rsidRDefault="00E4451C"/>
        </w:tc>
        <w:tc>
          <w:tcPr>
            <w:tcW w:w="710" w:type="dxa"/>
          </w:tcPr>
          <w:p w:rsidR="00E4451C" w:rsidRDefault="00E4451C"/>
        </w:tc>
        <w:tc>
          <w:tcPr>
            <w:tcW w:w="1419" w:type="dxa"/>
          </w:tcPr>
          <w:p w:rsidR="00E4451C" w:rsidRDefault="00E4451C"/>
        </w:tc>
        <w:tc>
          <w:tcPr>
            <w:tcW w:w="1419" w:type="dxa"/>
          </w:tcPr>
          <w:p w:rsidR="00E4451C" w:rsidRDefault="00E4451C"/>
        </w:tc>
        <w:tc>
          <w:tcPr>
            <w:tcW w:w="710" w:type="dxa"/>
          </w:tcPr>
          <w:p w:rsidR="00E4451C" w:rsidRDefault="00E4451C"/>
        </w:tc>
        <w:tc>
          <w:tcPr>
            <w:tcW w:w="426" w:type="dxa"/>
          </w:tcPr>
          <w:p w:rsidR="00E4451C" w:rsidRDefault="00E4451C"/>
        </w:tc>
        <w:tc>
          <w:tcPr>
            <w:tcW w:w="1277" w:type="dxa"/>
          </w:tcPr>
          <w:p w:rsidR="00E4451C" w:rsidRDefault="00E4451C"/>
        </w:tc>
        <w:tc>
          <w:tcPr>
            <w:tcW w:w="993" w:type="dxa"/>
          </w:tcPr>
          <w:p w:rsidR="00E4451C" w:rsidRDefault="00E4451C"/>
        </w:tc>
        <w:tc>
          <w:tcPr>
            <w:tcW w:w="2836" w:type="dxa"/>
          </w:tcPr>
          <w:p w:rsidR="00E4451C" w:rsidRDefault="00E4451C"/>
        </w:tc>
      </w:tr>
      <w:tr w:rsidR="00E4451C">
        <w:trPr>
          <w:trHeight w:hRule="exact" w:val="277"/>
        </w:trPr>
        <w:tc>
          <w:tcPr>
            <w:tcW w:w="10079" w:type="dxa"/>
            <w:gridSpan w:val="9"/>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451C">
        <w:trPr>
          <w:trHeight w:hRule="exact" w:val="1805"/>
        </w:trPr>
        <w:tc>
          <w:tcPr>
            <w:tcW w:w="10079" w:type="dxa"/>
            <w:gridSpan w:val="9"/>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4451C" w:rsidRDefault="00E4451C">
            <w:pPr>
              <w:spacing w:after="0" w:line="240" w:lineRule="auto"/>
              <w:jc w:val="center"/>
              <w:rPr>
                <w:sz w:val="24"/>
                <w:szCs w:val="24"/>
              </w:rPr>
            </w:pPr>
          </w:p>
          <w:p w:rsidR="00E4451C" w:rsidRDefault="006E7FB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4451C" w:rsidRDefault="00E4451C">
            <w:pPr>
              <w:spacing w:after="0" w:line="240" w:lineRule="auto"/>
              <w:jc w:val="center"/>
              <w:rPr>
                <w:sz w:val="24"/>
                <w:szCs w:val="24"/>
              </w:rPr>
            </w:pPr>
          </w:p>
          <w:p w:rsidR="00E4451C" w:rsidRDefault="006E7FBE">
            <w:pPr>
              <w:spacing w:after="0" w:line="240" w:lineRule="auto"/>
              <w:jc w:val="center"/>
              <w:rPr>
                <w:sz w:val="24"/>
                <w:szCs w:val="24"/>
              </w:rPr>
            </w:pPr>
            <w:r>
              <w:rPr>
                <w:rFonts w:ascii="Times New Roman" w:hAnsi="Times New Roman" w:cs="Times New Roman"/>
                <w:color w:val="000000"/>
                <w:sz w:val="24"/>
                <w:szCs w:val="24"/>
              </w:rPr>
              <w:t>Омск, 2022</w:t>
            </w:r>
          </w:p>
        </w:tc>
      </w:tr>
    </w:tbl>
    <w:p w:rsidR="00E4451C" w:rsidRDefault="006E7F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451C">
        <w:trPr>
          <w:trHeight w:hRule="exact" w:val="2222"/>
        </w:trPr>
        <w:tc>
          <w:tcPr>
            <w:tcW w:w="10788" w:type="dxa"/>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451C" w:rsidRDefault="00E4451C">
            <w:pPr>
              <w:spacing w:after="0" w:line="240" w:lineRule="auto"/>
              <w:rPr>
                <w:sz w:val="24"/>
                <w:szCs w:val="24"/>
              </w:rPr>
            </w:pPr>
          </w:p>
          <w:p w:rsidR="00E4451C" w:rsidRDefault="006E7FBE">
            <w:pPr>
              <w:spacing w:after="0" w:line="240" w:lineRule="auto"/>
              <w:rPr>
                <w:sz w:val="24"/>
                <w:szCs w:val="24"/>
              </w:rPr>
            </w:pPr>
            <w:r>
              <w:rPr>
                <w:rFonts w:ascii="Times New Roman" w:hAnsi="Times New Roman" w:cs="Times New Roman"/>
                <w:color w:val="000000"/>
                <w:sz w:val="24"/>
                <w:szCs w:val="24"/>
              </w:rPr>
              <w:t>д.мед.н., профессор _________________ /Ляпин В.А./</w:t>
            </w:r>
          </w:p>
          <w:p w:rsidR="00E4451C" w:rsidRDefault="00E4451C">
            <w:pPr>
              <w:spacing w:after="0" w:line="240" w:lineRule="auto"/>
              <w:rPr>
                <w:sz w:val="24"/>
                <w:szCs w:val="24"/>
              </w:rPr>
            </w:pPr>
          </w:p>
          <w:p w:rsidR="00E4451C" w:rsidRDefault="006E7F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E4451C" w:rsidRDefault="006E7FBE">
            <w:pPr>
              <w:spacing w:after="0" w:line="240" w:lineRule="auto"/>
              <w:rPr>
                <w:sz w:val="24"/>
                <w:szCs w:val="24"/>
              </w:rPr>
            </w:pPr>
            <w:r>
              <w:rPr>
                <w:rFonts w:ascii="Times New Roman" w:hAnsi="Times New Roman" w:cs="Times New Roman"/>
                <w:color w:val="000000"/>
                <w:sz w:val="24"/>
                <w:szCs w:val="24"/>
              </w:rPr>
              <w:t>Протокол от 25.03.2022 г.  №8</w:t>
            </w:r>
          </w:p>
        </w:tc>
      </w:tr>
      <w:tr w:rsidR="00E4451C">
        <w:trPr>
          <w:trHeight w:hRule="exact" w:val="277"/>
        </w:trPr>
        <w:tc>
          <w:tcPr>
            <w:tcW w:w="10788" w:type="dxa"/>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E4451C" w:rsidRDefault="006E7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1C">
        <w:trPr>
          <w:trHeight w:hRule="exact" w:val="277"/>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451C">
        <w:trPr>
          <w:trHeight w:hRule="exact" w:val="555"/>
        </w:trPr>
        <w:tc>
          <w:tcPr>
            <w:tcW w:w="9640" w:type="dxa"/>
          </w:tcPr>
          <w:p w:rsidR="00E4451C" w:rsidRDefault="00E4451C"/>
        </w:tc>
      </w:tr>
      <w:tr w:rsidR="00E4451C">
        <w:trPr>
          <w:trHeight w:hRule="exact" w:val="8751"/>
        </w:trPr>
        <w:tc>
          <w:tcPr>
            <w:tcW w:w="9654" w:type="dxa"/>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451C" w:rsidRDefault="006E7F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451C" w:rsidRDefault="006E7F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451C" w:rsidRDefault="006E7F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451C" w:rsidRDefault="006E7F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451C" w:rsidRDefault="006E7F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451C" w:rsidRDefault="006E7F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451C" w:rsidRDefault="006E7F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451C" w:rsidRDefault="006E7F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451C" w:rsidRDefault="006E7F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451C" w:rsidRDefault="006E7F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451C" w:rsidRDefault="006E7F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451C" w:rsidRDefault="006E7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1C">
        <w:trPr>
          <w:trHeight w:hRule="exact" w:val="277"/>
        </w:trPr>
        <w:tc>
          <w:tcPr>
            <w:tcW w:w="9654" w:type="dxa"/>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451C">
        <w:trPr>
          <w:trHeight w:hRule="exact" w:val="15113"/>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451C" w:rsidRDefault="006E7F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E4451C" w:rsidRDefault="006E7F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451C" w:rsidRDefault="006E7F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451C" w:rsidRDefault="006E7F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51C" w:rsidRDefault="006E7F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51C" w:rsidRDefault="006E7F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451C" w:rsidRDefault="006E7F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51C" w:rsidRDefault="006E7F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51C" w:rsidRDefault="006E7F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E4451C" w:rsidRDefault="006E7F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«Невропатология» в течение 2022/2023 учебного года:</w:t>
            </w:r>
          </w:p>
          <w:p w:rsidR="00E4451C" w:rsidRDefault="006E7F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4451C" w:rsidRDefault="006E7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1C">
        <w:trPr>
          <w:trHeight w:hRule="exact" w:val="555"/>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4451C">
        <w:trPr>
          <w:trHeight w:hRule="exact" w:val="1264"/>
        </w:trPr>
        <w:tc>
          <w:tcPr>
            <w:tcW w:w="9654" w:type="dxa"/>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b/>
                <w:color w:val="000000"/>
                <w:sz w:val="24"/>
                <w:szCs w:val="24"/>
              </w:rPr>
              <w:t>1. Наименование дисциплины: К.М.02.01 «Невропатология».</w:t>
            </w:r>
          </w:p>
          <w:p w:rsidR="00E4451C" w:rsidRDefault="006E7FB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451C">
        <w:trPr>
          <w:trHeight w:hRule="exact" w:val="3669"/>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451C" w:rsidRDefault="006E7F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«Невропатология»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45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b/>
                <w:color w:val="000000"/>
                <w:sz w:val="24"/>
                <w:szCs w:val="24"/>
              </w:rPr>
              <w:t>Код компетенции: ОПК-8</w:t>
            </w:r>
          </w:p>
          <w:p w:rsidR="00E4451C" w:rsidRDefault="006E7FBE">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E4451C">
        <w:trPr>
          <w:trHeight w:hRule="exact" w:val="585"/>
        </w:trPr>
        <w:tc>
          <w:tcPr>
            <w:tcW w:w="9654" w:type="dxa"/>
            <w:shd w:val="clear" w:color="000000" w:fill="FFFFFF"/>
            <w:tcMar>
              <w:left w:w="34" w:type="dxa"/>
              <w:right w:w="34" w:type="dxa"/>
            </w:tcMar>
          </w:tcPr>
          <w:p w:rsidR="00E4451C" w:rsidRDefault="00E4451C">
            <w:pPr>
              <w:spacing w:after="0" w:line="240" w:lineRule="auto"/>
              <w:rPr>
                <w:sz w:val="24"/>
                <w:szCs w:val="24"/>
              </w:rPr>
            </w:pPr>
          </w:p>
          <w:p w:rsidR="00E4451C" w:rsidRDefault="006E7F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45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нарушением речи</w:t>
            </w:r>
          </w:p>
        </w:tc>
      </w:tr>
      <w:tr w:rsidR="00E445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ОПК-8.2 знать медико-биологические,  клинические  и  филологические основы профессиональной  деятельности  педагога-дефектолога</w:t>
            </w:r>
          </w:p>
        </w:tc>
      </w:tr>
      <w:tr w:rsidR="00E4451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нарушением речи</w:t>
            </w:r>
          </w:p>
        </w:tc>
      </w:tr>
      <w:tr w:rsidR="00E4451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ОПК-8.4 знать теорию  и  практику,  принципы,  методы  и  технологии организации коррекционно-развивающего процесса</w:t>
            </w:r>
          </w:p>
        </w:tc>
      </w:tr>
      <w:tr w:rsidR="00E445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нарушением  речи  разных  возрастных  групп  и  разной степенью выраженностью нарушения</w:t>
            </w:r>
          </w:p>
        </w:tc>
      </w:tr>
      <w:tr w:rsidR="00E445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нарушением речи</w:t>
            </w:r>
          </w:p>
        </w:tc>
      </w:tr>
      <w:tr w:rsidR="00E445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ОПК-8.8 владеть навыками  применения медико-биологических,  клинических  и филологических, естественнонаучных  знаний  для  разработки  и  реализации образовательного  и  коррекционно-развивающего  процесса с обучающимися с нарушением речи</w:t>
            </w:r>
          </w:p>
        </w:tc>
      </w:tr>
      <w:tr w:rsidR="00E445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ОПК-8.9 владеть  методами  применения  междисциплинарного  знания  в процессе разработки  и  проведения  мониторинга  учебных достижений обучающихся с нарушением речи</w:t>
            </w:r>
          </w:p>
        </w:tc>
      </w:tr>
      <w:tr w:rsidR="00E4451C">
        <w:trPr>
          <w:trHeight w:hRule="exact" w:val="277"/>
        </w:trPr>
        <w:tc>
          <w:tcPr>
            <w:tcW w:w="9640" w:type="dxa"/>
          </w:tcPr>
          <w:p w:rsidR="00E4451C" w:rsidRDefault="00E4451C"/>
        </w:tc>
      </w:tr>
      <w:tr w:rsidR="00E4451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b/>
                <w:color w:val="000000"/>
                <w:sz w:val="24"/>
                <w:szCs w:val="24"/>
              </w:rPr>
              <w:t>Код компетенции: ПК-4</w:t>
            </w:r>
          </w:p>
          <w:p w:rsidR="00E4451C" w:rsidRDefault="006E7FBE">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E4451C">
        <w:trPr>
          <w:trHeight w:hRule="exact" w:val="585"/>
        </w:trPr>
        <w:tc>
          <w:tcPr>
            <w:tcW w:w="9654" w:type="dxa"/>
            <w:shd w:val="clear" w:color="000000" w:fill="FFFFFF"/>
            <w:tcMar>
              <w:left w:w="34" w:type="dxa"/>
              <w:right w:w="34" w:type="dxa"/>
            </w:tcMar>
          </w:tcPr>
          <w:p w:rsidR="00E4451C" w:rsidRDefault="00E4451C">
            <w:pPr>
              <w:spacing w:after="0" w:line="240" w:lineRule="auto"/>
              <w:rPr>
                <w:sz w:val="24"/>
                <w:szCs w:val="24"/>
              </w:rPr>
            </w:pPr>
          </w:p>
          <w:p w:rsidR="00E4451C" w:rsidRDefault="006E7F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E4451C" w:rsidRDefault="006E7F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4451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lastRenderedPageBreak/>
              <w:t>ПК-4.1 знать содержание и требования к проведению логопедического обследования обучающихся</w:t>
            </w:r>
          </w:p>
        </w:tc>
      </w:tr>
      <w:tr w:rsidR="00E4451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E4451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E4451C">
        <w:trPr>
          <w:trHeight w:hRule="exact" w:val="416"/>
        </w:trPr>
        <w:tc>
          <w:tcPr>
            <w:tcW w:w="3970" w:type="dxa"/>
          </w:tcPr>
          <w:p w:rsidR="00E4451C" w:rsidRDefault="00E4451C"/>
        </w:tc>
        <w:tc>
          <w:tcPr>
            <w:tcW w:w="1702" w:type="dxa"/>
          </w:tcPr>
          <w:p w:rsidR="00E4451C" w:rsidRDefault="00E4451C"/>
        </w:tc>
        <w:tc>
          <w:tcPr>
            <w:tcW w:w="1702" w:type="dxa"/>
          </w:tcPr>
          <w:p w:rsidR="00E4451C" w:rsidRDefault="00E4451C"/>
        </w:tc>
        <w:tc>
          <w:tcPr>
            <w:tcW w:w="426" w:type="dxa"/>
          </w:tcPr>
          <w:p w:rsidR="00E4451C" w:rsidRDefault="00E4451C"/>
        </w:tc>
        <w:tc>
          <w:tcPr>
            <w:tcW w:w="852" w:type="dxa"/>
          </w:tcPr>
          <w:p w:rsidR="00E4451C" w:rsidRDefault="00E4451C"/>
        </w:tc>
        <w:tc>
          <w:tcPr>
            <w:tcW w:w="993" w:type="dxa"/>
          </w:tcPr>
          <w:p w:rsidR="00E4451C" w:rsidRDefault="00E4451C"/>
        </w:tc>
      </w:tr>
      <w:tr w:rsidR="00E4451C">
        <w:trPr>
          <w:trHeight w:hRule="exact" w:val="304"/>
        </w:trPr>
        <w:tc>
          <w:tcPr>
            <w:tcW w:w="9654" w:type="dxa"/>
            <w:gridSpan w:val="6"/>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451C">
        <w:trPr>
          <w:trHeight w:hRule="exact" w:val="1776"/>
        </w:trPr>
        <w:tc>
          <w:tcPr>
            <w:tcW w:w="9654" w:type="dxa"/>
            <w:gridSpan w:val="6"/>
            <w:shd w:val="clear" w:color="000000" w:fill="FFFFFF"/>
            <w:tcMar>
              <w:left w:w="34" w:type="dxa"/>
              <w:right w:w="34" w:type="dxa"/>
            </w:tcMar>
          </w:tcPr>
          <w:p w:rsidR="00E4451C" w:rsidRDefault="00E4451C">
            <w:pPr>
              <w:spacing w:after="0" w:line="240" w:lineRule="auto"/>
              <w:jc w:val="both"/>
              <w:rPr>
                <w:sz w:val="24"/>
                <w:szCs w:val="24"/>
              </w:rPr>
            </w:pPr>
          </w:p>
          <w:p w:rsidR="00E4451C" w:rsidRDefault="006E7FBE">
            <w:pPr>
              <w:spacing w:after="0" w:line="240" w:lineRule="auto"/>
              <w:jc w:val="both"/>
              <w:rPr>
                <w:sz w:val="24"/>
                <w:szCs w:val="24"/>
              </w:rPr>
            </w:pPr>
            <w:r>
              <w:rPr>
                <w:rFonts w:ascii="Times New Roman" w:hAnsi="Times New Roman" w:cs="Times New Roman"/>
                <w:color w:val="000000"/>
                <w:sz w:val="24"/>
                <w:szCs w:val="24"/>
              </w:rPr>
              <w:t>Дисциплина К.М.02.01 «Невропатология»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E4451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6E7F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6E7FBE">
            <w:pPr>
              <w:spacing w:after="0" w:line="240" w:lineRule="auto"/>
              <w:jc w:val="center"/>
              <w:rPr>
                <w:sz w:val="24"/>
                <w:szCs w:val="24"/>
              </w:rPr>
            </w:pPr>
            <w:r>
              <w:rPr>
                <w:rFonts w:ascii="Times New Roman" w:hAnsi="Times New Roman" w:cs="Times New Roman"/>
                <w:color w:val="000000"/>
                <w:sz w:val="24"/>
                <w:szCs w:val="24"/>
              </w:rPr>
              <w:t>Коды</w:t>
            </w:r>
          </w:p>
          <w:p w:rsidR="00E4451C" w:rsidRDefault="006E7FBE">
            <w:pPr>
              <w:spacing w:after="0" w:line="240" w:lineRule="auto"/>
              <w:jc w:val="center"/>
              <w:rPr>
                <w:sz w:val="24"/>
                <w:szCs w:val="24"/>
              </w:rPr>
            </w:pPr>
            <w:r>
              <w:rPr>
                <w:rFonts w:ascii="Times New Roman" w:hAnsi="Times New Roman" w:cs="Times New Roman"/>
                <w:color w:val="000000"/>
                <w:sz w:val="24"/>
                <w:szCs w:val="24"/>
              </w:rPr>
              <w:t>форми-</w:t>
            </w:r>
          </w:p>
          <w:p w:rsidR="00E4451C" w:rsidRDefault="006E7FBE">
            <w:pPr>
              <w:spacing w:after="0" w:line="240" w:lineRule="auto"/>
              <w:jc w:val="center"/>
              <w:rPr>
                <w:sz w:val="24"/>
                <w:szCs w:val="24"/>
              </w:rPr>
            </w:pPr>
            <w:r>
              <w:rPr>
                <w:rFonts w:ascii="Times New Roman" w:hAnsi="Times New Roman" w:cs="Times New Roman"/>
                <w:color w:val="000000"/>
                <w:sz w:val="24"/>
                <w:szCs w:val="24"/>
              </w:rPr>
              <w:t>руемых</w:t>
            </w:r>
          </w:p>
          <w:p w:rsidR="00E4451C" w:rsidRDefault="006E7FBE">
            <w:pPr>
              <w:spacing w:after="0" w:line="240" w:lineRule="auto"/>
              <w:jc w:val="center"/>
              <w:rPr>
                <w:sz w:val="24"/>
                <w:szCs w:val="24"/>
              </w:rPr>
            </w:pPr>
            <w:r>
              <w:rPr>
                <w:rFonts w:ascii="Times New Roman" w:hAnsi="Times New Roman" w:cs="Times New Roman"/>
                <w:color w:val="000000"/>
                <w:sz w:val="24"/>
                <w:szCs w:val="24"/>
              </w:rPr>
              <w:t>компе-</w:t>
            </w:r>
          </w:p>
          <w:p w:rsidR="00E4451C" w:rsidRDefault="006E7FBE">
            <w:pPr>
              <w:spacing w:after="0" w:line="240" w:lineRule="auto"/>
              <w:jc w:val="center"/>
              <w:rPr>
                <w:sz w:val="24"/>
                <w:szCs w:val="24"/>
              </w:rPr>
            </w:pPr>
            <w:r>
              <w:rPr>
                <w:rFonts w:ascii="Times New Roman" w:hAnsi="Times New Roman" w:cs="Times New Roman"/>
                <w:color w:val="000000"/>
                <w:sz w:val="24"/>
                <w:szCs w:val="24"/>
              </w:rPr>
              <w:t>тенций</w:t>
            </w:r>
          </w:p>
        </w:tc>
      </w:tr>
      <w:tr w:rsidR="00E4451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6E7F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E4451C"/>
        </w:tc>
      </w:tr>
      <w:tr w:rsidR="00E445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6E7F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6E7F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E4451C"/>
        </w:tc>
      </w:tr>
      <w:tr w:rsidR="00E4451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6E7FBE">
            <w:pPr>
              <w:spacing w:after="0" w:line="240" w:lineRule="auto"/>
              <w:jc w:val="center"/>
            </w:pPr>
            <w:r>
              <w:rPr>
                <w:rFonts w:ascii="Times New Roman" w:hAnsi="Times New Roman" w:cs="Times New Roman"/>
                <w:color w:val="000000"/>
              </w:rPr>
              <w:t>Специальная психология</w:t>
            </w:r>
          </w:p>
          <w:p w:rsidR="00E4451C" w:rsidRDefault="006E7FBE">
            <w:pPr>
              <w:spacing w:after="0" w:line="240" w:lineRule="auto"/>
              <w:jc w:val="center"/>
            </w:pPr>
            <w:r>
              <w:rPr>
                <w:rFonts w:ascii="Times New Roman" w:hAnsi="Times New Roman" w:cs="Times New Roman"/>
                <w:color w:val="000000"/>
              </w:rPr>
              <w:t>Общая и социальная психология</w:t>
            </w:r>
          </w:p>
          <w:p w:rsidR="00E4451C" w:rsidRDefault="006E7FBE">
            <w:pPr>
              <w:spacing w:after="0" w:line="240" w:lineRule="auto"/>
              <w:jc w:val="center"/>
            </w:pPr>
            <w:r>
              <w:rPr>
                <w:rFonts w:ascii="Times New Roman" w:hAnsi="Times New Roman" w:cs="Times New Roman"/>
                <w:color w:val="000000"/>
              </w:rPr>
              <w:t>Специальная 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6E7FBE">
            <w:pPr>
              <w:spacing w:after="0" w:line="240" w:lineRule="auto"/>
              <w:jc w:val="center"/>
            </w:pPr>
            <w:r>
              <w:rPr>
                <w:rFonts w:ascii="Times New Roman" w:hAnsi="Times New Roman" w:cs="Times New Roman"/>
                <w:color w:val="000000"/>
              </w:rPr>
              <w:t>Психопатология с клиникой интеллектуальных нарушений</w:t>
            </w:r>
          </w:p>
          <w:p w:rsidR="00E4451C" w:rsidRDefault="006E7FBE">
            <w:pPr>
              <w:spacing w:after="0" w:line="240" w:lineRule="auto"/>
              <w:jc w:val="center"/>
            </w:pPr>
            <w:r>
              <w:rPr>
                <w:rFonts w:ascii="Times New Roman" w:hAnsi="Times New Roman" w:cs="Times New Roman"/>
                <w:color w:val="000000"/>
              </w:rPr>
              <w:t>Учебная практика (предметно-содержательная)</w:t>
            </w:r>
          </w:p>
          <w:p w:rsidR="00E4451C" w:rsidRDefault="006E7FBE">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6E7FBE">
            <w:pPr>
              <w:spacing w:after="0" w:line="240" w:lineRule="auto"/>
              <w:jc w:val="center"/>
              <w:rPr>
                <w:sz w:val="24"/>
                <w:szCs w:val="24"/>
              </w:rPr>
            </w:pPr>
            <w:r>
              <w:rPr>
                <w:rFonts w:ascii="Times New Roman" w:hAnsi="Times New Roman" w:cs="Times New Roman"/>
                <w:color w:val="000000"/>
                <w:sz w:val="24"/>
                <w:szCs w:val="24"/>
              </w:rPr>
              <w:t>ОПК-8, ПК-4</w:t>
            </w:r>
          </w:p>
        </w:tc>
      </w:tr>
      <w:tr w:rsidR="00E4451C">
        <w:trPr>
          <w:trHeight w:hRule="exact" w:val="1264"/>
        </w:trPr>
        <w:tc>
          <w:tcPr>
            <w:tcW w:w="9654" w:type="dxa"/>
            <w:gridSpan w:val="6"/>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451C">
        <w:trPr>
          <w:trHeight w:hRule="exact" w:val="723"/>
        </w:trPr>
        <w:tc>
          <w:tcPr>
            <w:tcW w:w="9654" w:type="dxa"/>
            <w:gridSpan w:val="6"/>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4451C" w:rsidRDefault="006E7FBE">
            <w:pPr>
              <w:spacing w:after="0" w:line="240" w:lineRule="auto"/>
              <w:jc w:val="center"/>
              <w:rPr>
                <w:sz w:val="24"/>
                <w:szCs w:val="24"/>
              </w:rPr>
            </w:pPr>
            <w:r>
              <w:rPr>
                <w:rFonts w:ascii="Times New Roman" w:hAnsi="Times New Roman" w:cs="Times New Roman"/>
                <w:color w:val="000000"/>
                <w:sz w:val="24"/>
                <w:szCs w:val="24"/>
              </w:rPr>
              <w:t>Из них:</w:t>
            </w:r>
          </w:p>
        </w:tc>
      </w:tr>
      <w:tr w:rsidR="00E44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36</w:t>
            </w:r>
          </w:p>
        </w:tc>
      </w:tr>
      <w:tr w:rsidR="00E44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18</w:t>
            </w:r>
          </w:p>
        </w:tc>
      </w:tr>
      <w:tr w:rsidR="00E44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0</w:t>
            </w:r>
          </w:p>
        </w:tc>
      </w:tr>
      <w:tr w:rsidR="00E44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18</w:t>
            </w:r>
          </w:p>
        </w:tc>
      </w:tr>
      <w:tr w:rsidR="00E44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0</w:t>
            </w:r>
          </w:p>
        </w:tc>
      </w:tr>
      <w:tr w:rsidR="00E44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34</w:t>
            </w:r>
          </w:p>
        </w:tc>
      </w:tr>
      <w:tr w:rsidR="00E44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36</w:t>
            </w:r>
          </w:p>
        </w:tc>
      </w:tr>
      <w:tr w:rsidR="00E4451C">
        <w:trPr>
          <w:trHeight w:hRule="exact" w:val="416"/>
        </w:trPr>
        <w:tc>
          <w:tcPr>
            <w:tcW w:w="3970" w:type="dxa"/>
          </w:tcPr>
          <w:p w:rsidR="00E4451C" w:rsidRDefault="00E4451C"/>
        </w:tc>
        <w:tc>
          <w:tcPr>
            <w:tcW w:w="1702" w:type="dxa"/>
          </w:tcPr>
          <w:p w:rsidR="00E4451C" w:rsidRDefault="00E4451C"/>
        </w:tc>
        <w:tc>
          <w:tcPr>
            <w:tcW w:w="1702" w:type="dxa"/>
          </w:tcPr>
          <w:p w:rsidR="00E4451C" w:rsidRDefault="00E4451C"/>
        </w:tc>
        <w:tc>
          <w:tcPr>
            <w:tcW w:w="426" w:type="dxa"/>
          </w:tcPr>
          <w:p w:rsidR="00E4451C" w:rsidRDefault="00E4451C"/>
        </w:tc>
        <w:tc>
          <w:tcPr>
            <w:tcW w:w="852" w:type="dxa"/>
          </w:tcPr>
          <w:p w:rsidR="00E4451C" w:rsidRDefault="00E4451C"/>
        </w:tc>
        <w:tc>
          <w:tcPr>
            <w:tcW w:w="993" w:type="dxa"/>
          </w:tcPr>
          <w:p w:rsidR="00E4451C" w:rsidRDefault="00E4451C"/>
        </w:tc>
      </w:tr>
      <w:tr w:rsidR="00E445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экзамены 3</w:t>
            </w:r>
          </w:p>
        </w:tc>
      </w:tr>
      <w:tr w:rsidR="00E4451C">
        <w:trPr>
          <w:trHeight w:hRule="exact" w:val="277"/>
        </w:trPr>
        <w:tc>
          <w:tcPr>
            <w:tcW w:w="3970" w:type="dxa"/>
          </w:tcPr>
          <w:p w:rsidR="00E4451C" w:rsidRDefault="00E4451C"/>
        </w:tc>
        <w:tc>
          <w:tcPr>
            <w:tcW w:w="1702" w:type="dxa"/>
          </w:tcPr>
          <w:p w:rsidR="00E4451C" w:rsidRDefault="00E4451C"/>
        </w:tc>
        <w:tc>
          <w:tcPr>
            <w:tcW w:w="1702" w:type="dxa"/>
          </w:tcPr>
          <w:p w:rsidR="00E4451C" w:rsidRDefault="00E4451C"/>
        </w:tc>
        <w:tc>
          <w:tcPr>
            <w:tcW w:w="426" w:type="dxa"/>
          </w:tcPr>
          <w:p w:rsidR="00E4451C" w:rsidRDefault="00E4451C"/>
        </w:tc>
        <w:tc>
          <w:tcPr>
            <w:tcW w:w="852" w:type="dxa"/>
          </w:tcPr>
          <w:p w:rsidR="00E4451C" w:rsidRDefault="00E4451C"/>
        </w:tc>
        <w:tc>
          <w:tcPr>
            <w:tcW w:w="993" w:type="dxa"/>
          </w:tcPr>
          <w:p w:rsidR="00E4451C" w:rsidRDefault="00E4451C"/>
        </w:tc>
      </w:tr>
      <w:tr w:rsidR="00E4451C">
        <w:trPr>
          <w:trHeight w:hRule="exact" w:val="1666"/>
        </w:trPr>
        <w:tc>
          <w:tcPr>
            <w:tcW w:w="9654" w:type="dxa"/>
            <w:gridSpan w:val="6"/>
            <w:shd w:val="clear" w:color="000000" w:fill="FFFFFF"/>
            <w:tcMar>
              <w:left w:w="34" w:type="dxa"/>
              <w:right w:w="34" w:type="dxa"/>
            </w:tcMar>
          </w:tcPr>
          <w:p w:rsidR="00E4451C" w:rsidRDefault="00E4451C">
            <w:pPr>
              <w:spacing w:after="0" w:line="240" w:lineRule="auto"/>
              <w:jc w:val="center"/>
              <w:rPr>
                <w:sz w:val="24"/>
                <w:szCs w:val="24"/>
              </w:rPr>
            </w:pPr>
          </w:p>
          <w:p w:rsidR="00E4451C" w:rsidRDefault="006E7F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451C" w:rsidRDefault="00E4451C">
            <w:pPr>
              <w:spacing w:after="0" w:line="240" w:lineRule="auto"/>
              <w:jc w:val="center"/>
              <w:rPr>
                <w:sz w:val="24"/>
                <w:szCs w:val="24"/>
              </w:rPr>
            </w:pPr>
          </w:p>
          <w:p w:rsidR="00E4451C" w:rsidRDefault="006E7F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451C">
        <w:trPr>
          <w:trHeight w:hRule="exact" w:val="416"/>
        </w:trPr>
        <w:tc>
          <w:tcPr>
            <w:tcW w:w="3970" w:type="dxa"/>
          </w:tcPr>
          <w:p w:rsidR="00E4451C" w:rsidRDefault="00E4451C"/>
        </w:tc>
        <w:tc>
          <w:tcPr>
            <w:tcW w:w="1702" w:type="dxa"/>
          </w:tcPr>
          <w:p w:rsidR="00E4451C" w:rsidRDefault="00E4451C"/>
        </w:tc>
        <w:tc>
          <w:tcPr>
            <w:tcW w:w="1702" w:type="dxa"/>
          </w:tcPr>
          <w:p w:rsidR="00E4451C" w:rsidRDefault="00E4451C"/>
        </w:tc>
        <w:tc>
          <w:tcPr>
            <w:tcW w:w="426" w:type="dxa"/>
          </w:tcPr>
          <w:p w:rsidR="00E4451C" w:rsidRDefault="00E4451C"/>
        </w:tc>
        <w:tc>
          <w:tcPr>
            <w:tcW w:w="852" w:type="dxa"/>
          </w:tcPr>
          <w:p w:rsidR="00E4451C" w:rsidRDefault="00E4451C"/>
        </w:tc>
        <w:tc>
          <w:tcPr>
            <w:tcW w:w="993" w:type="dxa"/>
          </w:tcPr>
          <w:p w:rsidR="00E4451C" w:rsidRDefault="00E4451C"/>
        </w:tc>
      </w:tr>
      <w:tr w:rsidR="00E445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6E7F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6E7F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6E7F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1C" w:rsidRDefault="006E7FBE">
            <w:pPr>
              <w:spacing w:after="0" w:line="240" w:lineRule="auto"/>
              <w:jc w:val="center"/>
              <w:rPr>
                <w:sz w:val="24"/>
                <w:szCs w:val="24"/>
              </w:rPr>
            </w:pPr>
            <w:r>
              <w:rPr>
                <w:rFonts w:ascii="Times New Roman" w:hAnsi="Times New Roman" w:cs="Times New Roman"/>
                <w:color w:val="000000"/>
                <w:sz w:val="24"/>
                <w:szCs w:val="24"/>
              </w:rPr>
              <w:t>Часов</w:t>
            </w:r>
          </w:p>
        </w:tc>
      </w:tr>
      <w:tr w:rsidR="00E4451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51C" w:rsidRDefault="00E445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51C" w:rsidRDefault="00E445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51C" w:rsidRDefault="00E4451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51C" w:rsidRDefault="00E4451C"/>
        </w:tc>
      </w:tr>
      <w:tr w:rsidR="00E445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1. Значение курса невропатологии как специальной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4</w:t>
            </w:r>
          </w:p>
        </w:tc>
      </w:tr>
    </w:tbl>
    <w:p w:rsidR="00E4451C" w:rsidRDefault="006E7F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4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lastRenderedPageBreak/>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3. Строение и функции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4. Проводящие пути головного 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5. Учение о высшей нервной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6. Общие представления о болезнях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7. Основные неврологические синдромы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8. Медико-психолого-педагогическое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1. Введение в невропатологию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4</w:t>
            </w:r>
          </w:p>
        </w:tc>
      </w:tr>
      <w:tr w:rsidR="00E44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2.Эволюция нервной системы. Онтогенез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3.Чувствительная сфера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4. Двигательная сфера.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5. Высшая нервная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6. Экстрапирамидные расстройства.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7. Основные 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8. Исследование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E445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34</w:t>
            </w:r>
          </w:p>
        </w:tc>
      </w:tr>
      <w:tr w:rsidR="00E44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E445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36</w:t>
            </w:r>
          </w:p>
        </w:tc>
      </w:tr>
      <w:tr w:rsidR="00E445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2</w:t>
            </w:r>
          </w:p>
        </w:tc>
      </w:tr>
      <w:tr w:rsidR="00E445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E445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E445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color w:val="000000"/>
                <w:sz w:val="24"/>
                <w:szCs w:val="24"/>
              </w:rPr>
              <w:t>108</w:t>
            </w:r>
          </w:p>
        </w:tc>
      </w:tr>
      <w:tr w:rsidR="00E4451C">
        <w:trPr>
          <w:trHeight w:hRule="exact" w:val="8700"/>
        </w:trPr>
        <w:tc>
          <w:tcPr>
            <w:tcW w:w="9654" w:type="dxa"/>
            <w:gridSpan w:val="4"/>
            <w:shd w:val="clear" w:color="000000" w:fill="FFFFFF"/>
            <w:tcMar>
              <w:left w:w="34" w:type="dxa"/>
              <w:right w:w="34" w:type="dxa"/>
            </w:tcMar>
          </w:tcPr>
          <w:p w:rsidR="00E4451C" w:rsidRDefault="00E4451C">
            <w:pPr>
              <w:spacing w:after="0" w:line="240" w:lineRule="auto"/>
              <w:jc w:val="both"/>
              <w:rPr>
                <w:sz w:val="20"/>
                <w:szCs w:val="20"/>
              </w:rPr>
            </w:pPr>
          </w:p>
          <w:p w:rsidR="00E4451C" w:rsidRDefault="006E7FBE">
            <w:pPr>
              <w:spacing w:after="0" w:line="240" w:lineRule="auto"/>
              <w:jc w:val="both"/>
              <w:rPr>
                <w:sz w:val="20"/>
                <w:szCs w:val="20"/>
              </w:rPr>
            </w:pPr>
            <w:r>
              <w:rPr>
                <w:rFonts w:ascii="Times New Roman" w:hAnsi="Times New Roman" w:cs="Times New Roman"/>
                <w:color w:val="000000"/>
                <w:sz w:val="20"/>
                <w:szCs w:val="20"/>
              </w:rPr>
              <w:t>* Примечания:</w:t>
            </w:r>
          </w:p>
          <w:p w:rsidR="00E4451C" w:rsidRDefault="006E7F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451C" w:rsidRDefault="006E7F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451C" w:rsidRDefault="006E7F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451C" w:rsidRDefault="006E7F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451C" w:rsidRDefault="006E7F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E4451C" w:rsidRDefault="006E7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1C">
        <w:trPr>
          <w:trHeight w:hRule="exact" w:val="9255"/>
        </w:trPr>
        <w:tc>
          <w:tcPr>
            <w:tcW w:w="9654" w:type="dxa"/>
            <w:shd w:val="clear" w:color="000000" w:fill="FFFFFF"/>
            <w:tcMar>
              <w:left w:w="34" w:type="dxa"/>
              <w:right w:w="34" w:type="dxa"/>
            </w:tcMar>
          </w:tcPr>
          <w:p w:rsidR="00E4451C" w:rsidRDefault="006E7FBE">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451C" w:rsidRDefault="006E7F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451C" w:rsidRDefault="006E7F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451C" w:rsidRDefault="006E7F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451C">
        <w:trPr>
          <w:trHeight w:hRule="exact" w:val="585"/>
        </w:trPr>
        <w:tc>
          <w:tcPr>
            <w:tcW w:w="9654" w:type="dxa"/>
            <w:shd w:val="clear" w:color="000000" w:fill="FFFFFF"/>
            <w:tcMar>
              <w:left w:w="34" w:type="dxa"/>
              <w:right w:w="34" w:type="dxa"/>
            </w:tcMar>
          </w:tcPr>
          <w:p w:rsidR="00E4451C" w:rsidRDefault="00E4451C">
            <w:pPr>
              <w:spacing w:after="0" w:line="240" w:lineRule="auto"/>
              <w:rPr>
                <w:sz w:val="24"/>
                <w:szCs w:val="24"/>
              </w:rPr>
            </w:pPr>
          </w:p>
          <w:p w:rsidR="00E4451C" w:rsidRDefault="006E7F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451C">
        <w:trPr>
          <w:trHeight w:hRule="exact" w:val="304"/>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451C">
        <w:trPr>
          <w:trHeight w:hRule="exact" w:val="287"/>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1. Значение курса невропатологии как специальной педагогики</w:t>
            </w:r>
          </w:p>
        </w:tc>
      </w:tr>
      <w:tr w:rsidR="00E4451C">
        <w:trPr>
          <w:trHeight w:hRule="exact" w:val="1096"/>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Значение курса невропатологии для специальной педагогики. Невропатология как наука. Исторические сведения формирования невропатологии. Медико - биологические истоки отечественной невропатологии. Предмет, задачи невропатологии. Методы исследования. Невропатология и специальная педагогика.</w:t>
            </w:r>
          </w:p>
        </w:tc>
      </w:tr>
      <w:tr w:rsidR="00E4451C">
        <w:trPr>
          <w:trHeight w:hRule="exact" w:val="304"/>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2.Эволюция нервной системы. Онтогенез</w:t>
            </w:r>
          </w:p>
        </w:tc>
      </w:tr>
      <w:tr w:rsidR="00E4451C">
        <w:trPr>
          <w:trHeight w:hRule="exact" w:val="1096"/>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Эволюция нервной системы. Онтогенез. Развитие нервной системы человека. Возрастная эволюция мозга. Развитие сенсомоторных функций у человека. Развитие сенсорных функций. Формирование функциональных систем. Понятие с системогенезе и гетерохронии. Функциональная асимметрия. Формирование функциональных систем.</w:t>
            </w:r>
          </w:p>
        </w:tc>
      </w:tr>
      <w:tr w:rsidR="00E4451C">
        <w:trPr>
          <w:trHeight w:hRule="exact" w:val="314"/>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3. Строение и функции нервной системы.</w:t>
            </w:r>
          </w:p>
        </w:tc>
      </w:tr>
      <w:tr w:rsidR="00E4451C">
        <w:trPr>
          <w:trHeight w:hRule="exact" w:val="2146"/>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Строение и функции нервной системы. Головной и спинной мозг. Особенности строения чувствительной и двигательной нервной клетки. Синапс, различные виды соединения нервной клетки. Строение и функции головного мозга. Цитоархитектоника коры головного мозга. Подкорковые образования (стрио – паллидарная система), их значение. Межуточный мозг. Средний мозг. Задний мозг (варолиев мост, продолговатый мозг, мозжечок), особенности строения и значение. Ретикулярная формация, особенности строения, расположение, значение. Локализация функций в коре головного мозга.</w:t>
            </w:r>
          </w:p>
        </w:tc>
      </w:tr>
    </w:tbl>
    <w:p w:rsidR="00E4451C" w:rsidRDefault="006E7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1C">
        <w:trPr>
          <w:trHeight w:hRule="exact" w:val="555"/>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lastRenderedPageBreak/>
              <w:t>Строение и функции спинного мозга. Двигательные и чувствительные нервные корешки. Серое и белое вещество спинного мозга, функции.</w:t>
            </w:r>
          </w:p>
        </w:tc>
      </w:tr>
      <w:tr w:rsidR="00E4451C">
        <w:trPr>
          <w:trHeight w:hRule="exact" w:val="314"/>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4. Проводящие пути головного и спинного мозга</w:t>
            </w:r>
          </w:p>
        </w:tc>
      </w:tr>
      <w:tr w:rsidR="00E4451C">
        <w:trPr>
          <w:trHeight w:hRule="exact" w:val="1366"/>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Проводящие пути головного и спинного мозга. Проводящие пути головного и спинного мозга, их строение и значение. Три вида проводника, осуществляющих передачу импульса: проекционные, комиссуральные, ассоциативные. Центробежные пути (пирамидный путь). Центростремительные пути: поверхностной кожной чувствительности, глубокой чувствительности, мозжечковые проводники.</w:t>
            </w:r>
          </w:p>
        </w:tc>
      </w:tr>
      <w:tr w:rsidR="00E4451C">
        <w:trPr>
          <w:trHeight w:hRule="exact" w:val="314"/>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5. Учение о высшей нервной деятельности</w:t>
            </w:r>
          </w:p>
        </w:tc>
      </w:tr>
      <w:tr w:rsidR="00E4451C">
        <w:trPr>
          <w:trHeight w:hRule="exact" w:val="1637"/>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Учение о высшей нервной деятельности. Безусловные и условные рефлексы. Возбуждение и торможение нервных процессов. Иррадиация, индукция нервных процессов. Принцип доминанты по Ухтомскому. Анализаторы. Динамический стереотип. 1 и 2 - я сигнальные системы и их значение. Динамическая локализация функций в коре больших полушарий. Три блока функционирования нервной системы. Типы высшей нервной деятельности.</w:t>
            </w:r>
          </w:p>
        </w:tc>
      </w:tr>
      <w:tr w:rsidR="00E4451C">
        <w:trPr>
          <w:trHeight w:hRule="exact" w:val="314"/>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6. Общие представления о болезнях нервной системы</w:t>
            </w:r>
          </w:p>
        </w:tc>
      </w:tr>
      <w:tr w:rsidR="00E4451C">
        <w:trPr>
          <w:trHeight w:hRule="exact" w:val="2178"/>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Общие представления о болезнях нервной системы. Хромосомные нарушения. Болезнь Дауна. Синдромы Шерешевского – Тернера, Клайнфельтера. Генетические расстройства: фенилкетонурия. Прогрессирующие мышечные дистрофии: миопатии, миатония. Атаксия при наследственных заболеваниях. Инфекционные заболевания нервной системы. Менингит. Микроцефалия. Гидроцефалия. Энцефалиты. Невриты и полиневриты. Травматические и сосудистые поражения нервной системы: энцефалопатия, минимальная мозговая дисфункция. Детский церебральный паралич. Эпилепсия. Неврозы (неврастения, истерия, невроз навязчивых состояний).</w:t>
            </w:r>
          </w:p>
        </w:tc>
      </w:tr>
      <w:tr w:rsidR="00E4451C">
        <w:trPr>
          <w:trHeight w:hRule="exact" w:val="314"/>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7. Основные неврологические синдромы</w:t>
            </w:r>
          </w:p>
        </w:tc>
      </w:tr>
      <w:tr w:rsidR="00E4451C">
        <w:trPr>
          <w:trHeight w:hRule="exact" w:val="1907"/>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Основные неврологические синдромы. Функциональные нарушения, возникшие при поражении центральной нервной системы. Расстройства двигательных функций (параличи, парезы, судороги, тремор, тики). Синдромы нарушения чувствительности и органов чувств. Расстройства зрительных функций. Слепые дети. Расстройства слуховых функций (глухота, тугоухость, слуховая агнозия). Синдромы поражения вегетативной нервной системы. Синдромы нарушения высших корковых функций. Расстройство процесса познавания. Агнозия. Виды агнозий. Апраксия и ее виды.</w:t>
            </w:r>
          </w:p>
        </w:tc>
      </w:tr>
      <w:tr w:rsidR="00E4451C">
        <w:trPr>
          <w:trHeight w:hRule="exact" w:val="314"/>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8. Медико-психолого-педагогическое консультирование</w:t>
            </w:r>
          </w:p>
        </w:tc>
      </w:tr>
      <w:tr w:rsidR="00E4451C">
        <w:trPr>
          <w:trHeight w:hRule="exact" w:val="1907"/>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Медико-психолого-педагогическое консультирование. Физическое развитие и внешняя среда, их значение для умственного развития ребенка. Раннее выявление детей с отклонениями в развитии. Общие принципы обследования детей. Особенности диагностики умственной отсталости или задержки психического развития у детей дошкольного возраста и их значение для интеллектуального развития ребенка. Особенности речевых нарушений у детей в дошкольном возрасте. Особенности собеседования с родителями</w:t>
            </w:r>
          </w:p>
        </w:tc>
      </w:tr>
      <w:tr w:rsidR="00E4451C">
        <w:trPr>
          <w:trHeight w:hRule="exact" w:val="277"/>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451C">
        <w:trPr>
          <w:trHeight w:hRule="exact" w:val="329"/>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1. Введение в невропатологию</w:t>
            </w:r>
          </w:p>
        </w:tc>
      </w:tr>
      <w:tr w:rsidR="00E4451C">
        <w:trPr>
          <w:trHeight w:hRule="exact" w:val="1366"/>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Введение в невропатологию. Детская невропатология как наука Определение неврологии как науки, задачи и проблемы, семптоматика и симптомы поражения в детском возрасте. Фило- и онтогенез нервной системы. Факторы риска, влияющие на период внутриутробной закладки нервной системы. Значение антенатального периода для формирования дефекта. Роль миелинизации в развитии нервной системы ребенка.</w:t>
            </w:r>
          </w:p>
        </w:tc>
      </w:tr>
    </w:tbl>
    <w:p w:rsidR="00E4451C" w:rsidRDefault="006E7F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1C">
        <w:trPr>
          <w:trHeight w:hRule="exact" w:val="304"/>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lastRenderedPageBreak/>
              <w:t>2.Эволюция нервной системы. Онтогенез</w:t>
            </w:r>
          </w:p>
        </w:tc>
      </w:tr>
      <w:tr w:rsidR="00E4451C">
        <w:trPr>
          <w:trHeight w:hRule="exact" w:val="2448"/>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Краткие сведения об анатомии и физиологии нервной системы. Головной и спинной мозг Строение нейрона - основной анатомической и функциональной единицы нервной системы. Общие принципы функционирования нервной системы (от дендрита к аксону). Белое и серое вещество, строение и функции различных отделов нервной системы. Центральная и периферийная нервная система. Этапы миелинизации - как возрастные периоды жизни ребенка. Значение повреждающих факторов (демиелизация) для формирования дефектов. Понятие о функциональном значении спинного мозга, мозгового ствола, мозжечка, правого и левого полушарий, долей мозга, желудочковой системе.</w:t>
            </w:r>
          </w:p>
        </w:tc>
      </w:tr>
      <w:tr w:rsidR="00E4451C">
        <w:trPr>
          <w:trHeight w:hRule="exact" w:val="319"/>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3.Чувствительная сфера человека.</w:t>
            </w:r>
          </w:p>
        </w:tc>
      </w:tr>
      <w:tr w:rsidR="00E4451C">
        <w:trPr>
          <w:trHeight w:hRule="exact" w:val="1907"/>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Чувствительная сфера человека. Расстройства чувствительности Понятие об анализаторных системах, рецепторах, проводящих путях и корковом конце чувствительного анализатора (задних центральных извилинах). Виды чувствительности (поверхностная, глубокая, сложная), методы исследования чувствительности у взрослых и детей. Терминология чувствительных расстройств, типы расстройств чувствительности в зависимости от уровня поражения чувствительного анализатора. Значение расстройств чувствительности в формировании дефекта. Курация больных.</w:t>
            </w:r>
          </w:p>
        </w:tc>
      </w:tr>
      <w:tr w:rsidR="00E4451C">
        <w:trPr>
          <w:trHeight w:hRule="exact" w:val="329"/>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4. Двигательная сфера.</w:t>
            </w:r>
          </w:p>
        </w:tc>
      </w:tr>
      <w:tr w:rsidR="00E4451C">
        <w:trPr>
          <w:trHeight w:hRule="exact" w:val="1907"/>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Двигательная сфера - широкая сфера деятельности человека. Значение движений для развития ребенка. Методы исследования двигательной сферы Пирамидная система - как анатомо-физиологический субстрат произвольных движений, центральный и периферический нейрон. Терминология двигательных нарушений в зависимости от уровня поражения. Влияние двигательных расстройств на познавательную деятельность ребенка. Понятие о заболеваниях, сопровождающихся нарушением произвольных движений (примеры на больных). Возможности коррекционных методов лечения.</w:t>
            </w:r>
          </w:p>
        </w:tc>
      </w:tr>
      <w:tr w:rsidR="00E4451C">
        <w:trPr>
          <w:trHeight w:hRule="exact" w:val="329"/>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5. Высшая нервная деятельность</w:t>
            </w:r>
          </w:p>
        </w:tc>
      </w:tr>
      <w:tr w:rsidR="00E4451C">
        <w:trPr>
          <w:trHeight w:hRule="exact" w:val="1907"/>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Центральный и периферический паралич. Характеристика, определение и при знаки параличей, их объяснение, уровни поражения центральной и периферической нервной системы Симптомы поражения центрального нейрона - гипертония, гиперрефлексия, патологические рефлексы. Симптомы поражения периферического нейрона -гипотония, гипорефлексия, изменение электровозбудимости. Методика исследования двигательных расстройств у детей. Примеры различных параличей у больных</w:t>
            </w:r>
          </w:p>
        </w:tc>
      </w:tr>
      <w:tr w:rsidR="00E4451C">
        <w:trPr>
          <w:trHeight w:hRule="exact" w:val="329"/>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6. Экстрапирамидные расстройства.</w:t>
            </w:r>
          </w:p>
        </w:tc>
      </w:tr>
      <w:tr w:rsidR="00E4451C">
        <w:trPr>
          <w:trHeight w:hRule="exact" w:val="2448"/>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Экстрапирамидные расстройства. Методы исследования. Симптомы поражения. Двигательные нарушения, зависящие от поражения подкорковых образований и мозжечка. Симптомы поражения в виде гиперкинезов и синдрома паркинсонизма. Мозжечковая атаксия и другие нарушения координаторных функций, исследования кординаторных функций, исследование кординаторных проб (поза Ромберга, ПНП и КПП). Возможные речевые расстройства при поражениях мозжечка и стрио-паллидарной системы. Понятие о детских заболеваниях, приводящих к экстрапирамидным двигательным нарушениям. Причины и значение поражений стриопаллидарной системы в формировании дефекта. Возможности коррекционных методов.</w:t>
            </w:r>
          </w:p>
        </w:tc>
      </w:tr>
      <w:tr w:rsidR="00E4451C">
        <w:trPr>
          <w:trHeight w:hRule="exact" w:val="329"/>
        </w:trPr>
        <w:tc>
          <w:tcPr>
            <w:tcW w:w="9654" w:type="dxa"/>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t>7. Основные черепные нервы.</w:t>
            </w:r>
          </w:p>
        </w:tc>
      </w:tr>
      <w:tr w:rsidR="00E4451C">
        <w:trPr>
          <w:trHeight w:hRule="exact" w:val="2448"/>
        </w:trPr>
        <w:tc>
          <w:tcPr>
            <w:tcW w:w="9654" w:type="dxa"/>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Основные черепные нервы. Методы исследования. Симптомы поражения. Двенадцать пар черепных нервов, обеспечивающих иннервацию области головы. Основные анализаторы - обонятельный, зрительный, слуховой, вестибулярный. Нервы глазодвигатели, тройничный и лицевой нерв. Нервы, участвующие в речевой функции (лицевой, языкоглоточный, блуждающий, подъязычный). Артикуляционные нарушения у детей. Причины, клинические проявления, методы коррекционного воздействия. Определение и виды анартрии, дизартрии, афонии и другие. Методика исследования черепной иннервации. Понятие о заболеваниях, приводящих к поражению черепных нервов. Примеры на больных</w:t>
            </w:r>
          </w:p>
        </w:tc>
      </w:tr>
    </w:tbl>
    <w:p w:rsidR="00E4451C" w:rsidRDefault="006E7F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451C">
        <w:trPr>
          <w:trHeight w:hRule="exact" w:val="314"/>
        </w:trPr>
        <w:tc>
          <w:tcPr>
            <w:tcW w:w="9654" w:type="dxa"/>
            <w:gridSpan w:val="2"/>
            <w:shd w:val="clear" w:color="000000" w:fill="FFFFFF"/>
            <w:tcMar>
              <w:left w:w="34" w:type="dxa"/>
              <w:right w:w="34" w:type="dxa"/>
            </w:tcMar>
          </w:tcPr>
          <w:p w:rsidR="00E4451C" w:rsidRDefault="006E7FBE">
            <w:pPr>
              <w:spacing w:after="0" w:line="240" w:lineRule="auto"/>
              <w:jc w:val="center"/>
              <w:rPr>
                <w:sz w:val="24"/>
                <w:szCs w:val="24"/>
              </w:rPr>
            </w:pPr>
            <w:r>
              <w:rPr>
                <w:rFonts w:ascii="Times New Roman" w:hAnsi="Times New Roman" w:cs="Times New Roman"/>
                <w:b/>
                <w:color w:val="000000"/>
                <w:sz w:val="24"/>
                <w:szCs w:val="24"/>
              </w:rPr>
              <w:lastRenderedPageBreak/>
              <w:t>8. Исследование головного мозга.</w:t>
            </w:r>
          </w:p>
        </w:tc>
      </w:tr>
      <w:tr w:rsidR="00E4451C">
        <w:trPr>
          <w:trHeight w:hRule="exact" w:val="1637"/>
        </w:trPr>
        <w:tc>
          <w:tcPr>
            <w:tcW w:w="9654" w:type="dxa"/>
            <w:gridSpan w:val="2"/>
            <w:shd w:val="clear" w:color="000000" w:fill="FFFFFF"/>
            <w:tcMar>
              <w:left w:w="34" w:type="dxa"/>
              <w:right w:w="34" w:type="dxa"/>
            </w:tcMar>
          </w:tcPr>
          <w:p w:rsidR="00E4451C" w:rsidRDefault="006E7FBE">
            <w:pPr>
              <w:spacing w:after="0" w:line="240" w:lineRule="auto"/>
              <w:jc w:val="both"/>
              <w:rPr>
                <w:sz w:val="24"/>
                <w:szCs w:val="24"/>
              </w:rPr>
            </w:pPr>
            <w:r>
              <w:rPr>
                <w:rFonts w:ascii="Times New Roman" w:hAnsi="Times New Roman" w:cs="Times New Roman"/>
                <w:color w:val="000000"/>
                <w:sz w:val="24"/>
                <w:szCs w:val="24"/>
              </w:rPr>
              <w:t>Белое и серое вещество полушарий мозга. Кора и высшие корковые функции Лобная доля и ее функции (психическая, двигательная, речевая). Симптомы поражения( параличи, парезы, ЗПР, алалия, аграфия, афазия). Апраксия, виды апраксий, агнозия, виды агнозий. Алексия, акалькулия. Виды афазий. Височная доля и симптомы ее поражения (сенсорная афазия), различные виды агнозий. Затылочная доля и нарушение зрительных функций (гемианопсия, фотопсия).</w:t>
            </w:r>
          </w:p>
        </w:tc>
      </w:tr>
      <w:tr w:rsidR="00E4451C">
        <w:trPr>
          <w:trHeight w:hRule="exact" w:val="855"/>
        </w:trPr>
        <w:tc>
          <w:tcPr>
            <w:tcW w:w="9654" w:type="dxa"/>
            <w:gridSpan w:val="2"/>
            <w:shd w:val="clear" w:color="000000" w:fill="FFFFFF"/>
            <w:tcMar>
              <w:left w:w="34" w:type="dxa"/>
              <w:right w:w="34" w:type="dxa"/>
            </w:tcMar>
          </w:tcPr>
          <w:p w:rsidR="00E4451C" w:rsidRDefault="00E4451C">
            <w:pPr>
              <w:spacing w:after="0" w:line="240" w:lineRule="auto"/>
              <w:rPr>
                <w:sz w:val="24"/>
                <w:szCs w:val="24"/>
              </w:rPr>
            </w:pPr>
          </w:p>
          <w:p w:rsidR="00E4451C" w:rsidRDefault="006E7F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451C">
        <w:trPr>
          <w:trHeight w:hRule="exact" w:val="4641"/>
        </w:trPr>
        <w:tc>
          <w:tcPr>
            <w:tcW w:w="9654" w:type="dxa"/>
            <w:gridSpan w:val="2"/>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«Невропатология» / Ляпин В.А.. – Омск: Изд-во Омской гуманитарной академии, 2022.</w:t>
            </w:r>
          </w:p>
          <w:p w:rsidR="00E4451C" w:rsidRDefault="006E7F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451C" w:rsidRDefault="006E7F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451C" w:rsidRDefault="006E7F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451C">
        <w:trPr>
          <w:trHeight w:hRule="exact" w:val="994"/>
        </w:trPr>
        <w:tc>
          <w:tcPr>
            <w:tcW w:w="9654" w:type="dxa"/>
            <w:gridSpan w:val="2"/>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451C" w:rsidRDefault="006E7FBE">
            <w:pPr>
              <w:spacing w:after="0" w:line="240" w:lineRule="auto"/>
              <w:rPr>
                <w:sz w:val="24"/>
                <w:szCs w:val="24"/>
              </w:rPr>
            </w:pPr>
            <w:r>
              <w:rPr>
                <w:rFonts w:ascii="Times New Roman" w:hAnsi="Times New Roman" w:cs="Times New Roman"/>
                <w:b/>
                <w:color w:val="000000"/>
                <w:sz w:val="24"/>
                <w:szCs w:val="24"/>
              </w:rPr>
              <w:t>Основная:</w:t>
            </w:r>
          </w:p>
        </w:tc>
      </w:tr>
      <w:tr w:rsidR="00E4451C">
        <w:trPr>
          <w:trHeight w:hRule="exact" w:val="826"/>
        </w:trPr>
        <w:tc>
          <w:tcPr>
            <w:tcW w:w="9654" w:type="dxa"/>
            <w:gridSpan w:val="2"/>
            <w:shd w:val="clear" w:color="000000" w:fill="FFFFFF"/>
            <w:tcMar>
              <w:left w:w="34" w:type="dxa"/>
              <w:right w:w="34" w:type="dxa"/>
            </w:tcMar>
          </w:tcPr>
          <w:p w:rsidR="00E4451C" w:rsidRDefault="006E7F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Невропатология.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Скяева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978-5-98935-193-0.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A706F">
                <w:rPr>
                  <w:rStyle w:val="a3"/>
                </w:rPr>
                <w:t>http://www.iprbookshop.ru/73809.html</w:t>
              </w:r>
            </w:hyperlink>
            <w:r>
              <w:t xml:space="preserve"> </w:t>
            </w:r>
          </w:p>
        </w:tc>
      </w:tr>
      <w:tr w:rsidR="00E4451C">
        <w:trPr>
          <w:trHeight w:hRule="exact" w:val="1366"/>
        </w:trPr>
        <w:tc>
          <w:tcPr>
            <w:tcW w:w="9654" w:type="dxa"/>
            <w:gridSpan w:val="2"/>
            <w:shd w:val="clear" w:color="000000" w:fill="FFFFFF"/>
            <w:tcMar>
              <w:left w:w="34" w:type="dxa"/>
              <w:right w:w="34" w:type="dxa"/>
            </w:tcMar>
          </w:tcPr>
          <w:p w:rsidR="00E4451C" w:rsidRDefault="006E7F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справочник</w:t>
            </w:r>
            <w:r>
              <w:t xml:space="preserve"> </w:t>
            </w:r>
            <w:r>
              <w:rPr>
                <w:rFonts w:ascii="Times New Roman" w:hAnsi="Times New Roman" w:cs="Times New Roman"/>
                <w:color w:val="000000"/>
                <w:sz w:val="24"/>
                <w:szCs w:val="24"/>
              </w:rPr>
              <w:t>невропатолога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Грачева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Дроздов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Кочнева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Кузьмин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Лазовая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Леонкин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Лихачева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Любицкий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Сержантова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Шапатина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справочник</w:t>
            </w:r>
            <w:r>
              <w:t xml:space="preserve"> </w:t>
            </w:r>
            <w:r>
              <w:rPr>
                <w:rFonts w:ascii="Times New Roman" w:hAnsi="Times New Roman" w:cs="Times New Roman"/>
                <w:color w:val="000000"/>
                <w:sz w:val="24"/>
                <w:szCs w:val="24"/>
              </w:rPr>
              <w:t>невропатолога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978-5-9758-1840-9.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706F">
                <w:rPr>
                  <w:rStyle w:val="a3"/>
                </w:rPr>
                <w:t>http://www.iprbookshop.ru/80219.html</w:t>
              </w:r>
            </w:hyperlink>
            <w:r>
              <w:t xml:space="preserve"> </w:t>
            </w:r>
          </w:p>
        </w:tc>
      </w:tr>
      <w:tr w:rsidR="00E4451C">
        <w:trPr>
          <w:trHeight w:hRule="exact" w:val="304"/>
        </w:trPr>
        <w:tc>
          <w:tcPr>
            <w:tcW w:w="285" w:type="dxa"/>
          </w:tcPr>
          <w:p w:rsidR="00E4451C" w:rsidRDefault="00E4451C"/>
        </w:tc>
        <w:tc>
          <w:tcPr>
            <w:tcW w:w="9370" w:type="dxa"/>
            <w:shd w:val="clear" w:color="000000" w:fill="FFFFFF"/>
            <w:tcMar>
              <w:left w:w="34" w:type="dxa"/>
              <w:right w:w="34" w:type="dxa"/>
            </w:tcMar>
          </w:tcPr>
          <w:p w:rsidR="00E4451C" w:rsidRDefault="006E7FBE">
            <w:pPr>
              <w:spacing w:after="0" w:line="240" w:lineRule="auto"/>
              <w:rPr>
                <w:sz w:val="24"/>
                <w:szCs w:val="24"/>
              </w:rPr>
            </w:pPr>
            <w:r>
              <w:rPr>
                <w:rFonts w:ascii="Times New Roman" w:hAnsi="Times New Roman" w:cs="Times New Roman"/>
                <w:i/>
                <w:color w:val="000000"/>
                <w:sz w:val="24"/>
                <w:szCs w:val="24"/>
              </w:rPr>
              <w:t>Дополнительная:</w:t>
            </w:r>
          </w:p>
        </w:tc>
      </w:tr>
      <w:tr w:rsidR="00E4451C">
        <w:trPr>
          <w:trHeight w:hRule="exact" w:val="799"/>
        </w:trPr>
        <w:tc>
          <w:tcPr>
            <w:tcW w:w="9654" w:type="dxa"/>
            <w:gridSpan w:val="2"/>
            <w:shd w:val="clear" w:color="000000" w:fill="FFFFFF"/>
            <w:tcMar>
              <w:left w:w="34" w:type="dxa"/>
              <w:right w:w="34" w:type="dxa"/>
            </w:tcMar>
          </w:tcPr>
          <w:p w:rsidR="00E4451C" w:rsidRDefault="006E7F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Клиническая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Корецкая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Клиническая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978-5-374-00366-6.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706F">
                <w:rPr>
                  <w:rStyle w:val="a3"/>
                </w:rPr>
                <w:t>http://www.iprbookshop.ru/10698.html</w:t>
              </w:r>
            </w:hyperlink>
            <w:r>
              <w:t xml:space="preserve"> </w:t>
            </w:r>
          </w:p>
        </w:tc>
      </w:tr>
    </w:tbl>
    <w:p w:rsidR="00E4451C" w:rsidRDefault="00E4451C"/>
    <w:sectPr w:rsidR="00E445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0F72"/>
    <w:rsid w:val="006E7FBE"/>
    <w:rsid w:val="008A706F"/>
    <w:rsid w:val="00D31453"/>
    <w:rsid w:val="00E209E2"/>
    <w:rsid w:val="00E4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7FBE"/>
    <w:rPr>
      <w:color w:val="0563C1" w:themeColor="hyperlink"/>
      <w:u w:val="single"/>
    </w:rPr>
  </w:style>
  <w:style w:type="character" w:styleId="a4">
    <w:name w:val="Unresolved Mention"/>
    <w:basedOn w:val="a0"/>
    <w:uiPriority w:val="99"/>
    <w:semiHidden/>
    <w:unhideWhenUsed/>
    <w:rsid w:val="006E7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10698.html" TargetMode="External"/><Relationship Id="rId5" Type="http://schemas.openxmlformats.org/officeDocument/2006/relationships/hyperlink" Target="http://www.iprbookshop.ru/80219.html" TargetMode="External"/><Relationship Id="rId4" Type="http://schemas.openxmlformats.org/officeDocument/2006/relationships/hyperlink" Target="http://www.iprbookshop.ru/738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4586</Words>
  <Characters>26142</Characters>
  <Application>Microsoft Office Word</Application>
  <DocSecurity>0</DocSecurity>
  <Lines>217</Lines>
  <Paragraphs>61</Paragraphs>
  <ScaleCrop>false</ScaleCrop>
  <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2022-2023_ФГОС3++2022_Бак-ОФО-СДО(Логопедия)(22)_plx_Невропатология</dc:title>
  <dc:creator>FastReport.NET</dc:creator>
  <cp:lastModifiedBy>Mark Bernstorf</cp:lastModifiedBy>
  <cp:revision>4</cp:revision>
  <dcterms:created xsi:type="dcterms:W3CDTF">2022-05-10T04:15:00Z</dcterms:created>
  <dcterms:modified xsi:type="dcterms:W3CDTF">2022-11-13T16:12:00Z</dcterms:modified>
</cp:coreProperties>
</file>